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71B" w:rsidRDefault="0071071B" w:rsidP="007107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АЖУРИРАНА РЕФЕРЕН</w:t>
      </w:r>
      <w:r w:rsidR="00DA27F9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ТНА ЛИСТА ПОСЛОВА </w:t>
      </w:r>
      <w:bookmarkStart w:id="0" w:name="_GoBack"/>
      <w:bookmarkEnd w:id="0"/>
    </w:p>
    <w:p w:rsidR="0071071B" w:rsidRDefault="0071071B" w:rsidP="007107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ЗА АНГАЖОВАЊЕ ЛИЦА ЗА ОБАВЉАЊЕ ПРИВРЕМЕНИХ И ПОВРЕМЕНИХ ПОСЛОВА И УГОВОРА О ДЕЛУ У </w:t>
      </w:r>
    </w:p>
    <w:p w:rsidR="0071071B" w:rsidRDefault="0071071B" w:rsidP="007107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МИНИСТАРСТВУ КУЛТУРЕ И ИНФОРМИСАЊА</w:t>
      </w:r>
    </w:p>
    <w:p w:rsidR="0071071B" w:rsidRDefault="0071071B" w:rsidP="0071071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СЕКТОР ЗА МЕЂУНАРОДНЕ ОДНОСЕ И ЕВРОПСКЕ ИНТЕГРАЦИЈЕ У ОБЛАСТИ КУЛТУРЕ</w:t>
      </w:r>
    </w:p>
    <w:p w:rsidR="0071071B" w:rsidRDefault="0071071B" w:rsidP="0071071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</w:p>
    <w:tbl>
      <w:tblPr>
        <w:tblStyle w:val="TableGrid"/>
        <w:tblpPr w:leftFromText="180" w:rightFromText="180" w:vertAnchor="text" w:horzAnchor="margin" w:tblpXSpec="center" w:tblpY="189"/>
        <w:tblW w:w="10255" w:type="dxa"/>
        <w:tblInd w:w="0" w:type="dxa"/>
        <w:tblLook w:val="04A0" w:firstRow="1" w:lastRow="0" w:firstColumn="1" w:lastColumn="0" w:noHBand="0" w:noVBand="1"/>
      </w:tblPr>
      <w:tblGrid>
        <w:gridCol w:w="387"/>
        <w:gridCol w:w="2146"/>
        <w:gridCol w:w="7722"/>
      </w:tblGrid>
      <w:tr w:rsidR="0071071B" w:rsidTr="0071071B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1.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  <w:t>Опис посла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1. Вођење пројекта Peer-2-peer action у оквиру Унеско/Еу иницијативе за борбу против илегалне трговине културним добрима; мултилатерална сарадња са Унеском и у оквиру Агенде 2030; мултилатерлана сарадња у оквиру иницијативе „Појас и пут“ за област културе; пријем поште, ажурирање и архивирање обрађених предмета; протоколарни и логистички послови за организацију међународних посета, састанака, семинара и скупова; послови у вези са међународном културном разменом; комуникација са страним дипломатским представништвима у Републици Србији, комуникација са дипломатско-конзуларним предсатвништвима Републике Србије у иностранству; сарадња и комуникација са међународним организацијама и спровођење заједничких пројеката;као и други послови по налогу помоћника министра за међународну сарадњу и европске итеграције.</w:t>
            </w:r>
          </w:p>
          <w:p w:rsidR="0071071B" w:rsidRDefault="0071071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2. Протоколарни послови у вези са организацијом билатералних посета, међународних конференција и скупова, као и техничку подршку; координацију послова везаних за међународну културну размену у области међународне сарадње и  европски интеграција; спровођење јавног Конкурса за суфинансирање пројеката за промовисање културе и уметности Републике Србије у иностранству у дигиталном формату праћење кретања предмета; ажурирање и архивирање обрађених предмета; прикупљање и обрађивање података потребних за редовно планирање и извештавање по налогу помоћника министра за међународну сардању и европске интеграције; спровођење пројеката у оквру Унеско програма; сарадња са међународном организацијом ИХРА и у оквиру формата 17+1 (нациоанлни администартор платформе за културну сарадњу), регионална сарадња, посебно са земљама бивше Југославије, као и остали послови по налогу помоћника министра за међународну сарадњу и европске интеграције.</w:t>
            </w:r>
          </w:p>
          <w:p w:rsidR="0071071B" w:rsidRDefault="0071071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3. Припрема документације за плаћање ка корисницима средстава; припрема документације за међународне састанке; мултулатерална сарадња са Уједињеним нацијама у оквиру Агенде 2030; сарадња са земаљама у регионау, као и протоколарни и логистички послови у вези са организацијом билатералних и мултулатералних скупова и посета; мултилатерална сарадња у оквиру формата Кина-ЦИЕЗ, координација послова у вези са међународном културну размену, ажурирање 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>архивирање обрађених предмета; комуникација са другим органима државне усправе ради спровођења заједничких пројеката, вођење Портала за размену дигиталних међународних пројеката у области културе, као и остале послове по налогу помоћника министра за међународну сарадњу и европске интеграције.</w:t>
            </w:r>
          </w:p>
        </w:tc>
      </w:tr>
      <w:tr w:rsidR="0071071B" w:rsidTr="0071071B">
        <w:trPr>
          <w:trHeight w:val="623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lastRenderedPageBreak/>
              <w:t>2.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  <w:t xml:space="preserve">Потребна стручна спрема, потребно радно </w:t>
            </w:r>
          </w:p>
          <w:p w:rsidR="0071071B" w:rsidRDefault="0071071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  <w:t>искуство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>
              <w:rPr>
                <w:rFonts w:ascii="Times New Roman" w:eastAsia="Calibri" w:hAnsi="Times New Roman" w:cs="Times New Roman"/>
                <w:lang w:val="sr-Cyrl-RS"/>
              </w:rPr>
              <w:t>Висока стручна спрема</w:t>
            </w:r>
            <w:r w:rsidR="00E5085F">
              <w:rPr>
                <w:rFonts w:ascii="Times New Roman" w:eastAsia="Calibri" w:hAnsi="Times New Roman" w:cs="Times New Roman"/>
                <w:lang w:val="sr-Cyrl-RS"/>
              </w:rPr>
              <w:t xml:space="preserve"> друштвено –хуманистичких наука</w:t>
            </w:r>
            <w:r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:rsidR="0071071B" w:rsidRDefault="0071071B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>
              <w:rPr>
                <w:rFonts w:ascii="Times New Roman" w:eastAsia="Calibri" w:hAnsi="Times New Roman" w:cs="Times New Roman"/>
                <w:lang w:val="sr-Cyrl-RS"/>
              </w:rPr>
              <w:t>1 година радног искуства</w:t>
            </w:r>
          </w:p>
        </w:tc>
      </w:tr>
      <w:tr w:rsidR="0071071B" w:rsidTr="0071071B">
        <w:trPr>
          <w:trHeight w:val="758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3.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  <w:t>Вештине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ascii="Times New Roman" w:eastAsia="Calibri" w:hAnsi="Times New Roman" w:cs="Times New Roman"/>
                <w:lang w:val="sr-Cyrl-RS"/>
              </w:rPr>
            </w:pPr>
            <w:r>
              <w:rPr>
                <w:rFonts w:ascii="Times New Roman" w:eastAsia="Calibri" w:hAnsi="Times New Roman" w:cs="Times New Roman"/>
                <w:lang w:val="sr-Cyrl-RS"/>
              </w:rPr>
              <w:t>Дигитална писменост</w:t>
            </w:r>
          </w:p>
        </w:tc>
      </w:tr>
      <w:tr w:rsidR="0071071B" w:rsidTr="0071071B">
        <w:trPr>
          <w:trHeight w:val="903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4.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RS"/>
              </w:rPr>
              <w:t>Додатна знања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71B" w:rsidRDefault="0071071B">
            <w:pPr>
              <w:spacing w:line="240" w:lineRule="auto"/>
              <w:rPr>
                <w:rFonts w:ascii="Times New Roman" w:eastAsia="Calibri" w:hAnsi="Times New Roman" w:cs="Times New Roman"/>
                <w:lang w:val="sr-Cyrl-RS"/>
              </w:rPr>
            </w:pPr>
            <w:r>
              <w:rPr>
                <w:rFonts w:ascii="Times New Roman" w:eastAsia="Calibri" w:hAnsi="Times New Roman" w:cs="Times New Roman"/>
                <w:lang w:val="sr-Cyrl-RS"/>
              </w:rPr>
              <w:t>Знање енглеског и још једног страног језика</w:t>
            </w:r>
          </w:p>
        </w:tc>
      </w:tr>
    </w:tbl>
    <w:p w:rsidR="0071071B" w:rsidRDefault="0071071B" w:rsidP="0071071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</w:p>
    <w:p w:rsidR="0071071B" w:rsidRDefault="0071071B" w:rsidP="0071071B"/>
    <w:p w:rsidR="00003C63" w:rsidRDefault="00003C63" w:rsidP="00003C63"/>
    <w:p w:rsidR="00003C63" w:rsidRDefault="00003C63" w:rsidP="00003C63"/>
    <w:p w:rsidR="00003C63" w:rsidRDefault="00003C63" w:rsidP="00003C63"/>
    <w:p w:rsidR="00003C63" w:rsidRDefault="00003C63" w:rsidP="00003C63"/>
    <w:p w:rsidR="00003C63" w:rsidRDefault="00003C63" w:rsidP="00003C63"/>
    <w:p w:rsidR="00003C63" w:rsidRDefault="00003C63" w:rsidP="00003C63"/>
    <w:p w:rsidR="00003C63" w:rsidRDefault="00003C63" w:rsidP="00003C63"/>
    <w:p w:rsidR="00003C63" w:rsidRDefault="00003C63" w:rsidP="00003C63"/>
    <w:p w:rsidR="00003C63" w:rsidRDefault="00003C63" w:rsidP="00003C63"/>
    <w:p w:rsidR="00131C0A" w:rsidRDefault="00131C0A"/>
    <w:sectPr w:rsidR="00131C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4D"/>
    <w:rsid w:val="00003C63"/>
    <w:rsid w:val="000B0D4D"/>
    <w:rsid w:val="00131C0A"/>
    <w:rsid w:val="0071071B"/>
    <w:rsid w:val="00DA27F9"/>
    <w:rsid w:val="00E5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1FF42"/>
  <w15:chartTrackingRefBased/>
  <w15:docId w15:val="{D72E89B1-7C9C-404B-B05C-4366D3F8C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3C63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3C63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2020-06-11T10:31:00Z</dcterms:created>
  <dcterms:modified xsi:type="dcterms:W3CDTF">2020-06-12T06:47:00Z</dcterms:modified>
</cp:coreProperties>
</file>